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A4" w:rsidRDefault="006323A4" w:rsidP="00E01962">
      <w:pPr>
        <w:jc w:val="center"/>
        <w:rPr>
          <w:bCs/>
        </w:rPr>
      </w:pPr>
    </w:p>
    <w:p w:rsidR="003E15E8" w:rsidRDefault="003E15E8" w:rsidP="00E01962">
      <w:pPr>
        <w:jc w:val="center"/>
      </w:pPr>
    </w:p>
    <w:p w:rsidR="006323A4" w:rsidRDefault="006323A4" w:rsidP="00E01962">
      <w:pPr>
        <w:jc w:val="center"/>
      </w:pPr>
    </w:p>
    <w:p w:rsidR="00172ED8" w:rsidRPr="007676F5" w:rsidRDefault="00172ED8" w:rsidP="00E01962">
      <w:pPr>
        <w:jc w:val="center"/>
      </w:pPr>
      <w:r w:rsidRPr="007676F5">
        <w:t>ПОЛОЖЕНИЕ</w:t>
      </w:r>
    </w:p>
    <w:p w:rsidR="00172ED8" w:rsidRPr="007676F5" w:rsidRDefault="00172ED8" w:rsidP="00E01962">
      <w:pPr>
        <w:jc w:val="center"/>
      </w:pPr>
      <w:r w:rsidRPr="007676F5">
        <w:t xml:space="preserve">О Губернаторской </w:t>
      </w:r>
      <w:r w:rsidR="009C216E" w:rsidRPr="007676F5">
        <w:t>литературной премии</w:t>
      </w:r>
      <w:r w:rsidR="00B6272D">
        <w:t xml:space="preserve"> 2020</w:t>
      </w:r>
      <w:bookmarkStart w:id="0" w:name="_GoBack"/>
      <w:bookmarkEnd w:id="0"/>
    </w:p>
    <w:p w:rsidR="00E01962" w:rsidRPr="007676F5" w:rsidRDefault="00387C8C" w:rsidP="00387C8C">
      <w:pPr>
        <w:spacing w:before="120" w:after="120"/>
        <w:jc w:val="center"/>
      </w:pPr>
      <w:r w:rsidRPr="007676F5">
        <w:t>Общие положения</w:t>
      </w:r>
    </w:p>
    <w:p w:rsidR="00172ED8" w:rsidRPr="007676F5" w:rsidRDefault="00172ED8" w:rsidP="00387C8C">
      <w:pPr>
        <w:ind w:firstLine="709"/>
        <w:jc w:val="both"/>
      </w:pPr>
      <w:r w:rsidRPr="007676F5">
        <w:t xml:space="preserve">Губернаторская </w:t>
      </w:r>
      <w:r w:rsidR="00952F40" w:rsidRPr="007676F5">
        <w:t>литературная премия</w:t>
      </w:r>
      <w:r w:rsidRPr="007676F5">
        <w:t xml:space="preserve"> вручается по предс</w:t>
      </w:r>
      <w:r w:rsidR="00952F40" w:rsidRPr="007676F5">
        <w:t>тавлению жюри за художественные и</w:t>
      </w:r>
      <w:r w:rsidRPr="007676F5">
        <w:t xml:space="preserve"> историко-краеведческие произведения томских авторов, вышедши</w:t>
      </w:r>
      <w:r w:rsidR="00952F40" w:rsidRPr="007676F5">
        <w:t>е</w:t>
      </w:r>
      <w:r w:rsidRPr="007676F5">
        <w:t xml:space="preserve"> из печати или подготовленные </w:t>
      </w:r>
      <w:r w:rsidR="00952F40" w:rsidRPr="007676F5">
        <w:t>к</w:t>
      </w:r>
      <w:r w:rsidRPr="007676F5">
        <w:t xml:space="preserve"> печат</w:t>
      </w:r>
      <w:r w:rsidR="00952F40" w:rsidRPr="007676F5">
        <w:t>и</w:t>
      </w:r>
      <w:r w:rsidR="00ED0C12">
        <w:t xml:space="preserve"> с 1 января</w:t>
      </w:r>
      <w:r w:rsidRPr="007676F5">
        <w:t xml:space="preserve"> 201</w:t>
      </w:r>
      <w:r w:rsidR="00A3495D">
        <w:t>9 по 1 мая</w:t>
      </w:r>
      <w:r w:rsidR="00ED0C12">
        <w:t xml:space="preserve"> 2020</w:t>
      </w:r>
      <w:r w:rsidRPr="007676F5">
        <w:t xml:space="preserve"> года.</w:t>
      </w:r>
    </w:p>
    <w:p w:rsidR="00387C8C" w:rsidRPr="007676F5" w:rsidRDefault="005C47D9" w:rsidP="00387C8C">
      <w:pPr>
        <w:spacing w:before="120" w:after="120"/>
        <w:jc w:val="center"/>
      </w:pPr>
      <w:r>
        <w:t xml:space="preserve">Цели и задачи </w:t>
      </w:r>
    </w:p>
    <w:p w:rsidR="00387C8C" w:rsidRPr="007676F5" w:rsidRDefault="00387C8C" w:rsidP="00387C8C">
      <w:pPr>
        <w:pStyle w:val="a5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7676F5">
        <w:rPr>
          <w:color w:val="000000"/>
          <w:shd w:val="clear" w:color="auto" w:fill="FFFFFF"/>
        </w:rPr>
        <w:t xml:space="preserve">поиск новых талантливых авторов; </w:t>
      </w:r>
    </w:p>
    <w:p w:rsidR="00387C8C" w:rsidRPr="007676F5" w:rsidRDefault="00387C8C" w:rsidP="00387C8C">
      <w:pPr>
        <w:pStyle w:val="a5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7676F5">
        <w:rPr>
          <w:color w:val="000000"/>
          <w:shd w:val="clear" w:color="auto" w:fill="FFFFFF"/>
        </w:rPr>
        <w:t>привлечение широкого читательского внимания к творчеству томских писателей;</w:t>
      </w:r>
    </w:p>
    <w:p w:rsidR="00387C8C" w:rsidRPr="007676F5" w:rsidRDefault="00387C8C" w:rsidP="00387C8C">
      <w:pPr>
        <w:pStyle w:val="a5"/>
        <w:numPr>
          <w:ilvl w:val="0"/>
          <w:numId w:val="2"/>
        </w:numPr>
        <w:jc w:val="both"/>
      </w:pPr>
      <w:r w:rsidRPr="007676F5">
        <w:t>создание условий для реализации творческого потенциала населения.</w:t>
      </w:r>
    </w:p>
    <w:p w:rsidR="009D5DE5" w:rsidRPr="007676F5" w:rsidRDefault="005C47D9" w:rsidP="00D9554F">
      <w:pPr>
        <w:spacing w:before="120" w:after="120"/>
        <w:jc w:val="center"/>
      </w:pPr>
      <w:r>
        <w:t xml:space="preserve">Учредители </w:t>
      </w:r>
    </w:p>
    <w:p w:rsidR="00D9554F" w:rsidRPr="007676F5" w:rsidRDefault="00D9554F" w:rsidP="007B0898">
      <w:pPr>
        <w:pStyle w:val="a5"/>
        <w:numPr>
          <w:ilvl w:val="0"/>
          <w:numId w:val="7"/>
        </w:numPr>
        <w:jc w:val="both"/>
      </w:pPr>
      <w:r w:rsidRPr="007676F5">
        <w:t>Департамент по культуре и туризму Томской области;</w:t>
      </w:r>
    </w:p>
    <w:p w:rsidR="00D9554F" w:rsidRPr="007676F5" w:rsidRDefault="00D9554F" w:rsidP="007B0898">
      <w:pPr>
        <w:pStyle w:val="a5"/>
        <w:numPr>
          <w:ilvl w:val="0"/>
          <w:numId w:val="7"/>
        </w:numPr>
        <w:jc w:val="both"/>
      </w:pPr>
      <w:r w:rsidRPr="007676F5">
        <w:t>Томское областное отделение Общероссийской общественной организации «Союз писателей России»;</w:t>
      </w:r>
    </w:p>
    <w:p w:rsidR="00D9554F" w:rsidRPr="007676F5" w:rsidRDefault="00D9554F" w:rsidP="007B0898">
      <w:pPr>
        <w:pStyle w:val="a5"/>
        <w:numPr>
          <w:ilvl w:val="0"/>
          <w:numId w:val="7"/>
        </w:numPr>
        <w:jc w:val="both"/>
      </w:pPr>
      <w:r w:rsidRPr="007676F5">
        <w:t>ОГАУК «Дом искусств».</w:t>
      </w:r>
    </w:p>
    <w:p w:rsidR="00D9554F" w:rsidRPr="007676F5" w:rsidRDefault="00397AC6" w:rsidP="00397AC6">
      <w:pPr>
        <w:spacing w:before="120" w:after="120"/>
        <w:jc w:val="center"/>
      </w:pPr>
      <w:r w:rsidRPr="007676F5">
        <w:t>Условия участия в конкурсе</w:t>
      </w:r>
    </w:p>
    <w:p w:rsidR="00397AC6" w:rsidRPr="007676F5" w:rsidRDefault="00397AC6" w:rsidP="009C6803">
      <w:pPr>
        <w:numPr>
          <w:ilvl w:val="0"/>
          <w:numId w:val="1"/>
        </w:numPr>
        <w:ind w:left="0" w:firstLine="709"/>
        <w:jc w:val="both"/>
      </w:pPr>
      <w:r w:rsidRPr="007676F5">
        <w:t>На соискание премии могут выдвигаться:</w:t>
      </w:r>
    </w:p>
    <w:p w:rsidR="00397AC6" w:rsidRPr="007676F5" w:rsidRDefault="00952F40" w:rsidP="00397AC6">
      <w:pPr>
        <w:pStyle w:val="a5"/>
        <w:numPr>
          <w:ilvl w:val="0"/>
          <w:numId w:val="4"/>
        </w:numPr>
        <w:jc w:val="both"/>
      </w:pPr>
      <w:r w:rsidRPr="007676F5">
        <w:t xml:space="preserve">прозаические </w:t>
      </w:r>
      <w:r w:rsidR="00397AC6" w:rsidRPr="007676F5">
        <w:t>произведения объёмом не менее 200 страниц;</w:t>
      </w:r>
    </w:p>
    <w:p w:rsidR="00397AC6" w:rsidRPr="007676F5" w:rsidRDefault="00397AC6" w:rsidP="00397AC6">
      <w:pPr>
        <w:pStyle w:val="a5"/>
        <w:numPr>
          <w:ilvl w:val="0"/>
          <w:numId w:val="4"/>
        </w:numPr>
        <w:jc w:val="both"/>
      </w:pPr>
      <w:r w:rsidRPr="007676F5">
        <w:t>п</w:t>
      </w:r>
      <w:r w:rsidR="00952F40" w:rsidRPr="007676F5">
        <w:t xml:space="preserve">оэтические произведения </w:t>
      </w:r>
      <w:r w:rsidRPr="007676F5">
        <w:t>объёмом</w:t>
      </w:r>
      <w:r w:rsidR="00952F40" w:rsidRPr="007676F5">
        <w:t xml:space="preserve"> не менее 120 страниц</w:t>
      </w:r>
      <w:r w:rsidRPr="007676F5">
        <w:t>;</w:t>
      </w:r>
      <w:r w:rsidR="00172ED8" w:rsidRPr="007676F5">
        <w:t xml:space="preserve"> </w:t>
      </w:r>
    </w:p>
    <w:p w:rsidR="00D94850" w:rsidRPr="007676F5" w:rsidRDefault="00D94850" w:rsidP="00397AC6">
      <w:pPr>
        <w:pStyle w:val="a5"/>
        <w:numPr>
          <w:ilvl w:val="0"/>
          <w:numId w:val="4"/>
        </w:numPr>
        <w:jc w:val="both"/>
      </w:pPr>
      <w:r w:rsidRPr="007676F5">
        <w:t>рукописи, прошедшие полную редакторскую и корректорскую обработку.</w:t>
      </w:r>
      <w:r w:rsidR="00A86AA5" w:rsidRPr="007676F5">
        <w:t xml:space="preserve"> </w:t>
      </w:r>
    </w:p>
    <w:p w:rsidR="00397AC6" w:rsidRPr="007676F5" w:rsidRDefault="00D94850" w:rsidP="00D94850">
      <w:pPr>
        <w:numPr>
          <w:ilvl w:val="0"/>
          <w:numId w:val="1"/>
        </w:numPr>
        <w:ind w:left="0" w:firstLine="709"/>
        <w:jc w:val="both"/>
      </w:pPr>
      <w:r w:rsidRPr="007676F5">
        <w:t>Р</w:t>
      </w:r>
      <w:r w:rsidR="00397AC6" w:rsidRPr="007676F5">
        <w:t>аботы, пред</w:t>
      </w:r>
      <w:r w:rsidR="00952F40" w:rsidRPr="007676F5">
        <w:t>ставленны</w:t>
      </w:r>
      <w:r w:rsidR="00397AC6" w:rsidRPr="007676F5">
        <w:t>е на соискание премии,</w:t>
      </w:r>
      <w:r w:rsidR="00952F40" w:rsidRPr="007676F5">
        <w:t xml:space="preserve"> </w:t>
      </w:r>
      <w:r w:rsidR="00172ED8" w:rsidRPr="007676F5">
        <w:t>должн</w:t>
      </w:r>
      <w:r w:rsidR="00397AC6" w:rsidRPr="007676F5">
        <w:t>ы</w:t>
      </w:r>
      <w:r w:rsidR="00172ED8" w:rsidRPr="007676F5">
        <w:t xml:space="preserve"> содержать не менее 70 процентов</w:t>
      </w:r>
      <w:r w:rsidR="00397AC6" w:rsidRPr="007676F5">
        <w:t xml:space="preserve"> неопубликованного ранее</w:t>
      </w:r>
      <w:r w:rsidR="00172ED8" w:rsidRPr="007676F5">
        <w:t xml:space="preserve"> т</w:t>
      </w:r>
      <w:r w:rsidR="00952F40" w:rsidRPr="007676F5">
        <w:t>екста</w:t>
      </w:r>
      <w:r w:rsidRPr="007676F5">
        <w:t>.</w:t>
      </w:r>
    </w:p>
    <w:p w:rsidR="00EF6753" w:rsidRPr="007676F5" w:rsidRDefault="00EF6753" w:rsidP="00D94850">
      <w:pPr>
        <w:numPr>
          <w:ilvl w:val="0"/>
          <w:numId w:val="1"/>
        </w:numPr>
        <w:ind w:left="0" w:firstLine="709"/>
        <w:jc w:val="both"/>
      </w:pPr>
      <w:r w:rsidRPr="007676F5">
        <w:t xml:space="preserve">Авторы, предоставившие для участия в конкурсе рукопись, обязуются израсходовать </w:t>
      </w:r>
      <w:r w:rsidR="00A86AA5" w:rsidRPr="007676F5">
        <w:t xml:space="preserve">полученную премию </w:t>
      </w:r>
      <w:r w:rsidRPr="007676F5">
        <w:t>на</w:t>
      </w:r>
      <w:r w:rsidR="00A86AA5" w:rsidRPr="007676F5">
        <w:t xml:space="preserve"> ее</w:t>
      </w:r>
      <w:r w:rsidR="000A6149" w:rsidRPr="007676F5">
        <w:t xml:space="preserve"> издание</w:t>
      </w:r>
      <w:r w:rsidR="00A86AA5" w:rsidRPr="007676F5">
        <w:t xml:space="preserve">. В этом случае, рукопись должна быть издана </w:t>
      </w:r>
      <w:r w:rsidR="0073711E" w:rsidRPr="007676F5">
        <w:t xml:space="preserve">в течение года после получения премии </w:t>
      </w:r>
      <w:r w:rsidR="00A86AA5" w:rsidRPr="007676F5">
        <w:t xml:space="preserve">тиражом не менее </w:t>
      </w:r>
      <w:r w:rsidR="0073711E" w:rsidRPr="007676F5">
        <w:t>3</w:t>
      </w:r>
      <w:r w:rsidR="00A86AA5" w:rsidRPr="007676F5">
        <w:t xml:space="preserve">00 экземпляров в профессиональном издательстве, имеющем лицензию на данный вид деятельности. </w:t>
      </w:r>
    </w:p>
    <w:p w:rsidR="00EF6753" w:rsidRPr="007676F5" w:rsidRDefault="00EF6753" w:rsidP="00EF6753">
      <w:pPr>
        <w:numPr>
          <w:ilvl w:val="0"/>
          <w:numId w:val="1"/>
        </w:numPr>
        <w:ind w:left="0" w:firstLine="709"/>
        <w:jc w:val="both"/>
      </w:pPr>
      <w:r w:rsidRPr="007676F5">
        <w:t>Не допускаются к премированию произведения, содержащие</w:t>
      </w:r>
      <w:r w:rsidR="00C740C1" w:rsidRPr="007676F5">
        <w:t>:</w:t>
      </w:r>
      <w:r w:rsidRPr="007676F5">
        <w:t xml:space="preserve"> шовинистический пафос, призывы к национальной и религиозной розни, отрицание общечеловеческих ценностей, пропаганду порнографии, </w:t>
      </w:r>
      <w:r w:rsidR="00C740C1" w:rsidRPr="007676F5">
        <w:t xml:space="preserve">произведения, </w:t>
      </w:r>
      <w:r w:rsidRPr="007676F5">
        <w:t xml:space="preserve">основанные на клевете в адрес конкретных лиц и общественных институтов, а также </w:t>
      </w:r>
      <w:r w:rsidR="00C740C1" w:rsidRPr="007676F5">
        <w:t xml:space="preserve">труды, </w:t>
      </w:r>
      <w:r w:rsidRPr="007676F5">
        <w:t>изобилующие ненормативной лексикой.</w:t>
      </w:r>
    </w:p>
    <w:p w:rsidR="00EF6753" w:rsidRPr="007676F5" w:rsidRDefault="00EF6753" w:rsidP="00EF6753">
      <w:pPr>
        <w:numPr>
          <w:ilvl w:val="0"/>
          <w:numId w:val="1"/>
        </w:numPr>
        <w:ind w:left="0" w:firstLine="709"/>
        <w:jc w:val="both"/>
      </w:pPr>
      <w:r w:rsidRPr="007676F5">
        <w:t xml:space="preserve">Лауреатами Губернаторской </w:t>
      </w:r>
      <w:r w:rsidR="00C740C1" w:rsidRPr="007676F5">
        <w:t xml:space="preserve">литературной </w:t>
      </w:r>
      <w:r w:rsidRPr="007676F5">
        <w:t xml:space="preserve">премии могут </w:t>
      </w:r>
      <w:r w:rsidR="00C740C1" w:rsidRPr="007676F5">
        <w:t>стать</w:t>
      </w:r>
      <w:r w:rsidRPr="007676F5">
        <w:t xml:space="preserve"> </w:t>
      </w:r>
      <w:r w:rsidR="001E6C70" w:rsidRPr="007676F5">
        <w:t xml:space="preserve">как члены Томских писательских организаций, так и авторы, </w:t>
      </w:r>
      <w:r w:rsidR="00944F1C" w:rsidRPr="007676F5">
        <w:t xml:space="preserve">не являющиеся членами писательских организаций, </w:t>
      </w:r>
      <w:r w:rsidRPr="007676F5">
        <w:t xml:space="preserve">проживающие </w:t>
      </w:r>
      <w:r w:rsidR="00C740C1" w:rsidRPr="007676F5">
        <w:t>на территории</w:t>
      </w:r>
      <w:r w:rsidRPr="007676F5">
        <w:t xml:space="preserve"> Томской области.</w:t>
      </w:r>
      <w:r w:rsidR="00AF09A7" w:rsidRPr="007676F5">
        <w:t xml:space="preserve"> Для выдвижения на конкурс рекомендательных писем не требуется.</w:t>
      </w:r>
    </w:p>
    <w:p w:rsidR="00D94850" w:rsidRDefault="008205A8" w:rsidP="008205A8">
      <w:pPr>
        <w:spacing w:before="120" w:after="120"/>
        <w:jc w:val="center"/>
      </w:pPr>
      <w:r w:rsidRPr="007676F5">
        <w:t>Награждение</w:t>
      </w:r>
    </w:p>
    <w:p w:rsidR="007713D3" w:rsidRDefault="007713D3" w:rsidP="007713D3">
      <w:pPr>
        <w:spacing w:before="120" w:after="120"/>
        <w:jc w:val="center"/>
      </w:pPr>
      <w:r>
        <w:t>Губернаторская премия вручается в трёх номинациях:</w:t>
      </w:r>
    </w:p>
    <w:p w:rsidR="007713D3" w:rsidRDefault="007713D3" w:rsidP="007713D3">
      <w:pPr>
        <w:spacing w:before="120" w:after="120"/>
      </w:pPr>
      <w:r>
        <w:t>1.</w:t>
      </w:r>
      <w:r>
        <w:tab/>
        <w:t>Номинация общег</w:t>
      </w:r>
      <w:r w:rsidR="00372DD2">
        <w:t xml:space="preserve">о статуса в прозе – 68.966 </w:t>
      </w:r>
      <w:r>
        <w:t>рублей.</w:t>
      </w:r>
    </w:p>
    <w:p w:rsidR="007713D3" w:rsidRDefault="007713D3" w:rsidP="007713D3">
      <w:pPr>
        <w:spacing w:before="120" w:after="120"/>
      </w:pPr>
      <w:r>
        <w:t>2.</w:t>
      </w:r>
      <w:r>
        <w:tab/>
        <w:t>Номинация общего</w:t>
      </w:r>
      <w:r w:rsidR="00372DD2">
        <w:t xml:space="preserve"> статуса в поэзии – 68.966 </w:t>
      </w:r>
      <w:r>
        <w:t>рублей.</w:t>
      </w:r>
    </w:p>
    <w:p w:rsidR="007713D3" w:rsidRDefault="007713D3" w:rsidP="007713D3">
      <w:pPr>
        <w:spacing w:before="120" w:after="120"/>
      </w:pPr>
      <w:r>
        <w:t>3.</w:t>
      </w:r>
      <w:r>
        <w:tab/>
        <w:t>Творческий успех молодого пи</w:t>
      </w:r>
      <w:r w:rsidR="00372DD2">
        <w:t xml:space="preserve">сателя (до 35 лет) – 34.483 </w:t>
      </w:r>
      <w:r>
        <w:t xml:space="preserve"> рублей. </w:t>
      </w:r>
    </w:p>
    <w:p w:rsidR="007713D3" w:rsidRPr="007676F5" w:rsidRDefault="007713D3" w:rsidP="007713D3">
      <w:pPr>
        <w:spacing w:before="120" w:after="120"/>
        <w:jc w:val="center"/>
      </w:pPr>
      <w:proofErr w:type="gramStart"/>
      <w:r>
        <w:t>( НДФЛ в сумму выплат включается</w:t>
      </w:r>
      <w:proofErr w:type="gramEnd"/>
    </w:p>
    <w:p w:rsidR="007713D3" w:rsidRDefault="007713D3" w:rsidP="00EF6753">
      <w:pPr>
        <w:spacing w:before="120" w:after="120"/>
        <w:jc w:val="center"/>
      </w:pPr>
    </w:p>
    <w:p w:rsidR="00EF6753" w:rsidRPr="007676F5" w:rsidRDefault="00EF6753" w:rsidP="00EF6753">
      <w:pPr>
        <w:spacing w:before="120" w:after="120"/>
        <w:jc w:val="center"/>
      </w:pPr>
      <w:r w:rsidRPr="007676F5">
        <w:lastRenderedPageBreak/>
        <w:t>Критерии оценок</w:t>
      </w:r>
    </w:p>
    <w:p w:rsidR="009C6803" w:rsidRPr="007676F5" w:rsidRDefault="00EF6753" w:rsidP="00EF6753">
      <w:pPr>
        <w:pStyle w:val="a5"/>
        <w:numPr>
          <w:ilvl w:val="0"/>
          <w:numId w:val="6"/>
        </w:numPr>
        <w:jc w:val="both"/>
      </w:pPr>
      <w:r w:rsidRPr="007676F5">
        <w:t>в</w:t>
      </w:r>
      <w:r w:rsidR="009C6803" w:rsidRPr="007676F5">
        <w:t>ысок</w:t>
      </w:r>
      <w:r w:rsidR="00B3107C" w:rsidRPr="007676F5">
        <w:t>ий</w:t>
      </w:r>
      <w:r w:rsidR="009C6803" w:rsidRPr="007676F5">
        <w:t xml:space="preserve"> художественн</w:t>
      </w:r>
      <w:r w:rsidR="00B3107C" w:rsidRPr="007676F5">
        <w:t>ый уровень</w:t>
      </w:r>
      <w:r w:rsidRPr="007676F5">
        <w:t xml:space="preserve"> произведения;</w:t>
      </w:r>
    </w:p>
    <w:p w:rsidR="009C6803" w:rsidRPr="007676F5" w:rsidRDefault="00EF6753" w:rsidP="00EF6753">
      <w:pPr>
        <w:pStyle w:val="a5"/>
        <w:numPr>
          <w:ilvl w:val="0"/>
          <w:numId w:val="6"/>
        </w:numPr>
        <w:jc w:val="both"/>
      </w:pPr>
      <w:r w:rsidRPr="007676F5">
        <w:t>о</w:t>
      </w:r>
      <w:r w:rsidR="00172ED8" w:rsidRPr="007676F5">
        <w:t>бщественная значимость произведени</w:t>
      </w:r>
      <w:r w:rsidR="009C6803" w:rsidRPr="007676F5">
        <w:t>я</w:t>
      </w:r>
      <w:r w:rsidRPr="007676F5">
        <w:t>;</w:t>
      </w:r>
      <w:r w:rsidR="00172ED8" w:rsidRPr="007676F5">
        <w:t xml:space="preserve"> </w:t>
      </w:r>
    </w:p>
    <w:p w:rsidR="00172ED8" w:rsidRPr="007676F5" w:rsidRDefault="00EF6753" w:rsidP="00EF6753">
      <w:pPr>
        <w:pStyle w:val="a5"/>
        <w:numPr>
          <w:ilvl w:val="0"/>
          <w:numId w:val="6"/>
        </w:numPr>
        <w:jc w:val="both"/>
      </w:pPr>
      <w:r w:rsidRPr="007676F5">
        <w:t>п</w:t>
      </w:r>
      <w:r w:rsidR="00172ED8" w:rsidRPr="007676F5">
        <w:t>риоритетом при выдвижении пользуются книги и рукописи, написанные на томском материале.</w:t>
      </w:r>
    </w:p>
    <w:p w:rsidR="00EF6753" w:rsidRPr="007676F5" w:rsidRDefault="00EF6753" w:rsidP="00EF6753">
      <w:pPr>
        <w:spacing w:before="120" w:after="120"/>
        <w:jc w:val="center"/>
      </w:pPr>
      <w:r w:rsidRPr="007676F5">
        <w:t>Жюри</w:t>
      </w:r>
    </w:p>
    <w:p w:rsidR="00EF6753" w:rsidRPr="007676F5" w:rsidRDefault="00EF6753" w:rsidP="00F15B6B">
      <w:pPr>
        <w:pStyle w:val="a5"/>
        <w:numPr>
          <w:ilvl w:val="0"/>
          <w:numId w:val="8"/>
        </w:numPr>
        <w:jc w:val="both"/>
      </w:pPr>
      <w:r w:rsidRPr="007676F5">
        <w:t>Ч</w:t>
      </w:r>
      <w:r w:rsidR="00172ED8" w:rsidRPr="007676F5">
        <w:t>ленами жюри могут быть</w:t>
      </w:r>
      <w:r w:rsidRPr="007676F5">
        <w:t>:</w:t>
      </w:r>
    </w:p>
    <w:p w:rsidR="00F15B6B" w:rsidRPr="007676F5" w:rsidRDefault="00F15B6B" w:rsidP="00F15B6B">
      <w:pPr>
        <w:pStyle w:val="a5"/>
        <w:numPr>
          <w:ilvl w:val="0"/>
          <w:numId w:val="9"/>
        </w:numPr>
        <w:jc w:val="both"/>
      </w:pPr>
      <w:r w:rsidRPr="007676F5">
        <w:t>известные томские писатели;</w:t>
      </w:r>
    </w:p>
    <w:p w:rsidR="00EF6753" w:rsidRPr="007676F5" w:rsidRDefault="00172ED8" w:rsidP="00F15B6B">
      <w:pPr>
        <w:pStyle w:val="a5"/>
        <w:numPr>
          <w:ilvl w:val="0"/>
          <w:numId w:val="9"/>
        </w:numPr>
        <w:jc w:val="both"/>
      </w:pPr>
      <w:r w:rsidRPr="007676F5">
        <w:t xml:space="preserve">иногородние авторитетные писатели, </w:t>
      </w:r>
    </w:p>
    <w:p w:rsidR="00EF6753" w:rsidRPr="007676F5" w:rsidRDefault="00172ED8" w:rsidP="00F15B6B">
      <w:pPr>
        <w:pStyle w:val="a5"/>
        <w:numPr>
          <w:ilvl w:val="0"/>
          <w:numId w:val="9"/>
        </w:numPr>
        <w:jc w:val="both"/>
      </w:pPr>
      <w:r w:rsidRPr="007676F5">
        <w:t>секретари Союза писателей России или Союза российских писателей,</w:t>
      </w:r>
      <w:r w:rsidR="00E01962" w:rsidRPr="007676F5">
        <w:t xml:space="preserve"> </w:t>
      </w:r>
    </w:p>
    <w:p w:rsidR="00172ED8" w:rsidRPr="007676F5" w:rsidRDefault="00172ED8" w:rsidP="00F15B6B">
      <w:pPr>
        <w:pStyle w:val="a5"/>
        <w:numPr>
          <w:ilvl w:val="0"/>
          <w:numId w:val="9"/>
        </w:numPr>
        <w:jc w:val="both"/>
      </w:pPr>
      <w:r w:rsidRPr="007676F5">
        <w:t>редакторы литературных журналов.</w:t>
      </w:r>
    </w:p>
    <w:p w:rsidR="00EF6753" w:rsidRPr="007676F5" w:rsidRDefault="007676F5" w:rsidP="007676F5">
      <w:pPr>
        <w:ind w:firstLine="709"/>
        <w:jc w:val="both"/>
      </w:pPr>
      <w:r w:rsidRPr="007676F5">
        <w:t>2. Жюри состоит из трех человек. С</w:t>
      </w:r>
      <w:r w:rsidR="00EF6753" w:rsidRPr="007676F5">
        <w:t xml:space="preserve">остав жюри утверждается на специальном заседании </w:t>
      </w:r>
      <w:r w:rsidR="00BE28FB" w:rsidRPr="007676F5">
        <w:t>Томско</w:t>
      </w:r>
      <w:r w:rsidR="00BE28FB">
        <w:t>го</w:t>
      </w:r>
      <w:r w:rsidR="00BE28FB" w:rsidRPr="007676F5">
        <w:t xml:space="preserve"> областно</w:t>
      </w:r>
      <w:r w:rsidR="00BE28FB">
        <w:t>го</w:t>
      </w:r>
      <w:r w:rsidR="00BE28FB" w:rsidRPr="007676F5">
        <w:t xml:space="preserve"> отделени</w:t>
      </w:r>
      <w:r w:rsidR="00BE28FB">
        <w:t>я</w:t>
      </w:r>
      <w:r w:rsidR="00BE28FB" w:rsidRPr="007676F5">
        <w:t xml:space="preserve"> Общероссийской общественной организации «Союз писателей России»</w:t>
      </w:r>
      <w:r w:rsidR="00EF6753" w:rsidRPr="007676F5">
        <w:t xml:space="preserve"> большинством голосов. </w:t>
      </w:r>
      <w:r w:rsidRPr="007676F5">
        <w:t>Председатель и секретарь назначаются членами жюри.</w:t>
      </w:r>
    </w:p>
    <w:p w:rsidR="007676F5" w:rsidRPr="007676F5" w:rsidRDefault="007676F5" w:rsidP="007676F5">
      <w:pPr>
        <w:ind w:firstLine="709"/>
        <w:jc w:val="both"/>
      </w:pPr>
      <w:r w:rsidRPr="007676F5">
        <w:t xml:space="preserve">3. Каждый член жюри предоставляет в адрес председателя жюри мотивированное заключение-рецензию на каждое произведение, участвующее в конкурсе на получение премии. </w:t>
      </w:r>
    </w:p>
    <w:p w:rsidR="00EF6753" w:rsidRPr="007676F5" w:rsidRDefault="00EF6753" w:rsidP="009C6803">
      <w:pPr>
        <w:ind w:firstLine="709"/>
        <w:jc w:val="both"/>
      </w:pPr>
      <w:r w:rsidRPr="007676F5">
        <w:t>3. Решение жюри</w:t>
      </w:r>
      <w:r w:rsidR="007676F5" w:rsidRPr="007676F5">
        <w:t xml:space="preserve">, основанное на заключениях членов жюри, </w:t>
      </w:r>
      <w:r w:rsidRPr="007676F5">
        <w:t xml:space="preserve">оформляется протоколом, является окончательным, и обжалованию не подлежит. </w:t>
      </w:r>
    </w:p>
    <w:p w:rsidR="00EF6753" w:rsidRPr="007676F5" w:rsidRDefault="00EF6753" w:rsidP="009C6803">
      <w:pPr>
        <w:ind w:firstLine="709"/>
        <w:jc w:val="both"/>
      </w:pPr>
      <w:r w:rsidRPr="007676F5">
        <w:t xml:space="preserve">4. Председатель жюри избирается из состава жюри большинством голосов. Порядок работы жюри определяется самим жюри. </w:t>
      </w:r>
    </w:p>
    <w:p w:rsidR="00EF6753" w:rsidRPr="007676F5" w:rsidRDefault="00EF6753" w:rsidP="009C6803">
      <w:pPr>
        <w:ind w:firstLine="709"/>
        <w:jc w:val="both"/>
        <w:rPr>
          <w:i/>
        </w:rPr>
      </w:pPr>
      <w:r w:rsidRPr="007676F5">
        <w:t xml:space="preserve">5. Решение о лауреатах сопровождается мотивированным заключением-рецензией, </w:t>
      </w:r>
      <w:proofErr w:type="gramStart"/>
      <w:r w:rsidRPr="007676F5">
        <w:t>подписанной</w:t>
      </w:r>
      <w:proofErr w:type="gramEnd"/>
      <w:r w:rsidRPr="007676F5">
        <w:t xml:space="preserve"> членами жюри.</w:t>
      </w:r>
    </w:p>
    <w:p w:rsidR="00E01962" w:rsidRPr="007676F5" w:rsidRDefault="00A86AA5" w:rsidP="00A86AA5">
      <w:pPr>
        <w:spacing w:before="120" w:after="120"/>
        <w:jc w:val="center"/>
      </w:pPr>
      <w:r w:rsidRPr="007676F5">
        <w:t>Порядок подачи документов на участие</w:t>
      </w:r>
    </w:p>
    <w:p w:rsidR="00A86AA5" w:rsidRPr="007676F5" w:rsidRDefault="00A86AA5" w:rsidP="00E01962">
      <w:pPr>
        <w:ind w:firstLine="709"/>
        <w:jc w:val="both"/>
      </w:pPr>
      <w:r w:rsidRPr="007676F5">
        <w:t xml:space="preserve">Приём произведений осуществляется </w:t>
      </w:r>
      <w:r w:rsidRPr="007676F5">
        <w:rPr>
          <w:b/>
        </w:rPr>
        <w:t>до 1</w:t>
      </w:r>
      <w:r w:rsidR="009763A4">
        <w:rPr>
          <w:b/>
        </w:rPr>
        <w:t xml:space="preserve"> июня</w:t>
      </w:r>
      <w:r w:rsidR="00A3495D">
        <w:rPr>
          <w:b/>
        </w:rPr>
        <w:t xml:space="preserve"> 2020</w:t>
      </w:r>
      <w:r w:rsidR="005C47D9">
        <w:rPr>
          <w:b/>
        </w:rPr>
        <w:t xml:space="preserve"> </w:t>
      </w:r>
      <w:r w:rsidRPr="007676F5">
        <w:rPr>
          <w:b/>
        </w:rPr>
        <w:t>года</w:t>
      </w:r>
      <w:r w:rsidRPr="007676F5">
        <w:t xml:space="preserve"> в электронном виде на адрес электронной почты</w:t>
      </w:r>
      <w:r w:rsidRPr="003043D0">
        <w:rPr>
          <w:b/>
        </w:rPr>
        <w:t xml:space="preserve">: </w:t>
      </w:r>
      <w:r w:rsidR="003043D0" w:rsidRPr="003043D0">
        <w:t xml:space="preserve"> </w:t>
      </w:r>
      <w:hyperlink r:id="rId7" w:history="1">
        <w:r w:rsidRPr="007676F5">
          <w:rPr>
            <w:rStyle w:val="a6"/>
            <w:b/>
            <w:color w:val="auto"/>
            <w:u w:val="none"/>
          </w:rPr>
          <w:t>skar50@yandex.ru</w:t>
        </w:r>
      </w:hyperlink>
      <w:r w:rsidRPr="007676F5">
        <w:t>.</w:t>
      </w:r>
    </w:p>
    <w:p w:rsidR="00E01962" w:rsidRPr="007676F5" w:rsidRDefault="00E01962" w:rsidP="00E01962">
      <w:pPr>
        <w:ind w:firstLine="709"/>
        <w:jc w:val="both"/>
      </w:pPr>
    </w:p>
    <w:sectPr w:rsidR="00E01962" w:rsidRPr="007676F5" w:rsidSect="00A8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84E"/>
    <w:multiLevelType w:val="hybridMultilevel"/>
    <w:tmpl w:val="71309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1D8C"/>
    <w:multiLevelType w:val="hybridMultilevel"/>
    <w:tmpl w:val="59966C6A"/>
    <w:lvl w:ilvl="0" w:tplc="161EC97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265BA2"/>
    <w:multiLevelType w:val="hybridMultilevel"/>
    <w:tmpl w:val="59A20CD2"/>
    <w:lvl w:ilvl="0" w:tplc="161EC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E5050"/>
    <w:multiLevelType w:val="hybridMultilevel"/>
    <w:tmpl w:val="62E2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83A66"/>
    <w:multiLevelType w:val="hybridMultilevel"/>
    <w:tmpl w:val="4C2ED32A"/>
    <w:lvl w:ilvl="0" w:tplc="161EC97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660B01"/>
    <w:multiLevelType w:val="hybridMultilevel"/>
    <w:tmpl w:val="B568E7F2"/>
    <w:lvl w:ilvl="0" w:tplc="161EC97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682682"/>
    <w:multiLevelType w:val="hybridMultilevel"/>
    <w:tmpl w:val="7C869810"/>
    <w:lvl w:ilvl="0" w:tplc="D57EE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776B73"/>
    <w:multiLevelType w:val="hybridMultilevel"/>
    <w:tmpl w:val="C004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83E08"/>
    <w:multiLevelType w:val="hybridMultilevel"/>
    <w:tmpl w:val="DF0A3B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D8"/>
    <w:rsid w:val="000A5A65"/>
    <w:rsid w:val="000A6149"/>
    <w:rsid w:val="00172ED8"/>
    <w:rsid w:val="001E6C70"/>
    <w:rsid w:val="001F156B"/>
    <w:rsid w:val="00244499"/>
    <w:rsid w:val="00267DCD"/>
    <w:rsid w:val="003043D0"/>
    <w:rsid w:val="00372DD2"/>
    <w:rsid w:val="00387C8C"/>
    <w:rsid w:val="00397AC6"/>
    <w:rsid w:val="003C56FF"/>
    <w:rsid w:val="003E15E8"/>
    <w:rsid w:val="00407716"/>
    <w:rsid w:val="005C47D9"/>
    <w:rsid w:val="006323A4"/>
    <w:rsid w:val="00735106"/>
    <w:rsid w:val="0073711E"/>
    <w:rsid w:val="0074485F"/>
    <w:rsid w:val="007676F5"/>
    <w:rsid w:val="007713D3"/>
    <w:rsid w:val="007B0898"/>
    <w:rsid w:val="008205A8"/>
    <w:rsid w:val="008811F8"/>
    <w:rsid w:val="0088785A"/>
    <w:rsid w:val="00944F1C"/>
    <w:rsid w:val="00952F40"/>
    <w:rsid w:val="009763A4"/>
    <w:rsid w:val="009C216E"/>
    <w:rsid w:val="009C6803"/>
    <w:rsid w:val="009D5DE5"/>
    <w:rsid w:val="009F4F60"/>
    <w:rsid w:val="00A3495D"/>
    <w:rsid w:val="00A83F9C"/>
    <w:rsid w:val="00A86766"/>
    <w:rsid w:val="00A86AA5"/>
    <w:rsid w:val="00AD672B"/>
    <w:rsid w:val="00AF09A7"/>
    <w:rsid w:val="00B3107C"/>
    <w:rsid w:val="00B6272D"/>
    <w:rsid w:val="00BE28FB"/>
    <w:rsid w:val="00C07388"/>
    <w:rsid w:val="00C724DB"/>
    <w:rsid w:val="00C740C1"/>
    <w:rsid w:val="00CC320C"/>
    <w:rsid w:val="00CF42FE"/>
    <w:rsid w:val="00D47E58"/>
    <w:rsid w:val="00D94850"/>
    <w:rsid w:val="00D9554F"/>
    <w:rsid w:val="00E01962"/>
    <w:rsid w:val="00E51B08"/>
    <w:rsid w:val="00E65973"/>
    <w:rsid w:val="00E9298D"/>
    <w:rsid w:val="00EC2636"/>
    <w:rsid w:val="00ED0C12"/>
    <w:rsid w:val="00EF6753"/>
    <w:rsid w:val="00F15B6B"/>
    <w:rsid w:val="00F4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23A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323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C68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6AA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1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1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23A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323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C68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6AA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1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ar5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87F-B350-4D2A-A058-20EDCA24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ОГАУК Дом искусств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Ильина</dc:creator>
  <cp:lastModifiedBy>user</cp:lastModifiedBy>
  <cp:revision>15</cp:revision>
  <cp:lastPrinted>2018-11-30T02:32:00Z</cp:lastPrinted>
  <dcterms:created xsi:type="dcterms:W3CDTF">2018-12-06T01:17:00Z</dcterms:created>
  <dcterms:modified xsi:type="dcterms:W3CDTF">2020-05-05T05:08:00Z</dcterms:modified>
</cp:coreProperties>
</file>